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36BAA" w14:textId="0C3AE0C2" w:rsidR="000257D6" w:rsidRPr="00987255" w:rsidRDefault="00E413B6">
      <w:pPr>
        <w:jc w:val="center"/>
        <w:rPr>
          <w:rFonts w:ascii="Aptos" w:hAnsi="Aptos"/>
          <w:b/>
        </w:rPr>
      </w:pPr>
      <w:r w:rsidRPr="00987255">
        <w:rPr>
          <w:rFonts w:ascii="Aptos" w:hAnsi="Aptos"/>
          <w:noProof/>
        </w:rPr>
        <w:drawing>
          <wp:inline distT="0" distB="0" distL="0" distR="0" wp14:anchorId="53F17BE6" wp14:editId="43993039">
            <wp:extent cx="2819400" cy="640080"/>
            <wp:effectExtent l="0" t="0" r="0" b="7620"/>
            <wp:docPr id="1858698306" name="Picture 1858698306" descr="Rutger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98306" name="Picture 1858698306" descr="Rutgers Logo. "/>
                    <pic:cNvPicPr/>
                  </pic:nvPicPr>
                  <pic:blipFill>
                    <a:blip r:embed="rId6"/>
                    <a:stretch>
                      <a:fillRect/>
                    </a:stretch>
                  </pic:blipFill>
                  <pic:spPr>
                    <a:xfrm>
                      <a:off x="0" y="0"/>
                      <a:ext cx="2822242" cy="640725"/>
                    </a:xfrm>
                    <a:prstGeom prst="rect">
                      <a:avLst/>
                    </a:prstGeom>
                  </pic:spPr>
                </pic:pic>
              </a:graphicData>
            </a:graphic>
          </wp:inline>
        </w:drawing>
      </w:r>
      <w:r w:rsidRPr="00987255">
        <w:rPr>
          <w:rFonts w:ascii="Aptos" w:hAnsi="Aptos"/>
        </w:rPr>
        <w:br/>
      </w:r>
    </w:p>
    <w:p w14:paraId="5C1B22D0" w14:textId="4C01293B" w:rsidR="002E58E5" w:rsidRPr="00987255" w:rsidRDefault="00000000">
      <w:pPr>
        <w:jc w:val="center"/>
        <w:rPr>
          <w:rFonts w:ascii="Aptos" w:hAnsi="Aptos"/>
        </w:rPr>
      </w:pPr>
      <w:r w:rsidRPr="00987255">
        <w:rPr>
          <w:rFonts w:ascii="Aptos" w:hAnsi="Aptos"/>
          <w:b/>
        </w:rPr>
        <w:t>Spanish Major Worksheet</w:t>
      </w:r>
      <w:r w:rsidRPr="00987255">
        <w:rPr>
          <w:rFonts w:ascii="Aptos" w:hAnsi="Aptos"/>
          <w:b/>
        </w:rPr>
        <w:br/>
        <w:t xml:space="preserve">OPTION 2: </w:t>
      </w:r>
      <w:r w:rsidR="00987255">
        <w:rPr>
          <w:rFonts w:ascii="Aptos" w:hAnsi="Aptos"/>
          <w:b/>
        </w:rPr>
        <w:t>Spanish</w:t>
      </w:r>
      <w:r w:rsidR="00777C5D">
        <w:rPr>
          <w:rFonts w:ascii="Aptos" w:hAnsi="Aptos"/>
          <w:b/>
        </w:rPr>
        <w:t xml:space="preserve"> (</w:t>
      </w:r>
      <w:r w:rsidRPr="00987255">
        <w:rPr>
          <w:rFonts w:ascii="Aptos" w:hAnsi="Aptos"/>
          <w:b/>
        </w:rPr>
        <w:t>Interdisciplinary</w:t>
      </w:r>
      <w:r w:rsidR="00777C5D">
        <w:rPr>
          <w:rFonts w:ascii="Aptos" w:hAnsi="Aptos"/>
          <w:b/>
        </w:rPr>
        <w:t>)</w:t>
      </w:r>
      <w:r w:rsidRPr="00987255">
        <w:rPr>
          <w:rFonts w:ascii="Aptos" w:hAnsi="Aptos"/>
          <w:b/>
        </w:rPr>
        <w:t xml:space="preserve"> (33 credits</w:t>
      </w:r>
      <w:r w:rsidR="00181CA1" w:rsidRPr="00987255">
        <w:rPr>
          <w:rFonts w:ascii="Aptos" w:hAnsi="Aptos"/>
          <w:b/>
        </w:rPr>
        <w:t>, each course with a C or higher</w:t>
      </w:r>
      <w:r w:rsidRPr="00987255">
        <w:rPr>
          <w:rFonts w:ascii="Aptos" w:hAnsi="Aptos"/>
          <w:b/>
        </w:rPr>
        <w:t>)</w:t>
      </w:r>
    </w:p>
    <w:tbl>
      <w:tblPr>
        <w:tblStyle w:val="TableGrid"/>
        <w:tblW w:w="0" w:type="auto"/>
        <w:jc w:val="center"/>
        <w:tblLook w:val="04A0" w:firstRow="1" w:lastRow="0" w:firstColumn="1" w:lastColumn="0" w:noHBand="0" w:noVBand="1"/>
      </w:tblPr>
      <w:tblGrid>
        <w:gridCol w:w="5251"/>
        <w:gridCol w:w="5251"/>
      </w:tblGrid>
      <w:tr w:rsidR="002E58E5" w:rsidRPr="00987255" w14:paraId="2348ABE9" w14:textId="77777777">
        <w:trPr>
          <w:jc w:val="center"/>
        </w:trPr>
        <w:tc>
          <w:tcPr>
            <w:tcW w:w="5256" w:type="dxa"/>
          </w:tcPr>
          <w:p w14:paraId="18136FBD" w14:textId="0A0355BB" w:rsidR="002E58E5" w:rsidRPr="00987255" w:rsidRDefault="00000000">
            <w:pPr>
              <w:rPr>
                <w:rFonts w:ascii="Aptos" w:hAnsi="Aptos"/>
              </w:rPr>
            </w:pPr>
            <w:r w:rsidRPr="00987255">
              <w:rPr>
                <w:rFonts w:ascii="Aptos" w:hAnsi="Aptos"/>
              </w:rPr>
              <w:t xml:space="preserve">Name: </w:t>
            </w:r>
          </w:p>
        </w:tc>
        <w:tc>
          <w:tcPr>
            <w:tcW w:w="5256" w:type="dxa"/>
          </w:tcPr>
          <w:p w14:paraId="460D5D01" w14:textId="1BF7D875" w:rsidR="002E58E5" w:rsidRPr="00987255" w:rsidRDefault="00000000">
            <w:pPr>
              <w:rPr>
                <w:rFonts w:ascii="Aptos" w:hAnsi="Aptos"/>
              </w:rPr>
            </w:pPr>
            <w:r w:rsidRPr="00987255">
              <w:rPr>
                <w:rFonts w:ascii="Aptos" w:hAnsi="Aptos"/>
              </w:rPr>
              <w:t xml:space="preserve">RUID: </w:t>
            </w:r>
          </w:p>
          <w:p w14:paraId="3CB267E6" w14:textId="77777777" w:rsidR="00BF0716" w:rsidRPr="00987255" w:rsidRDefault="00BF0716">
            <w:pPr>
              <w:rPr>
                <w:rFonts w:ascii="Aptos" w:hAnsi="Aptos"/>
              </w:rPr>
            </w:pPr>
          </w:p>
        </w:tc>
      </w:tr>
      <w:tr w:rsidR="002E58E5" w:rsidRPr="00987255" w14:paraId="0771E4F8" w14:textId="77777777">
        <w:trPr>
          <w:jc w:val="center"/>
        </w:trPr>
        <w:tc>
          <w:tcPr>
            <w:tcW w:w="5256" w:type="dxa"/>
          </w:tcPr>
          <w:p w14:paraId="1C84A370" w14:textId="3CFC95D7" w:rsidR="002E58E5" w:rsidRPr="00987255" w:rsidRDefault="00000000">
            <w:pPr>
              <w:rPr>
                <w:rFonts w:ascii="Aptos" w:hAnsi="Aptos"/>
              </w:rPr>
            </w:pPr>
            <w:r w:rsidRPr="00987255">
              <w:rPr>
                <w:rFonts w:ascii="Aptos" w:hAnsi="Aptos"/>
              </w:rPr>
              <w:t xml:space="preserve">Advisor: </w:t>
            </w:r>
          </w:p>
          <w:p w14:paraId="35F7DCD1" w14:textId="77777777" w:rsidR="00BF0716" w:rsidRPr="00987255" w:rsidRDefault="00BF0716">
            <w:pPr>
              <w:rPr>
                <w:rFonts w:ascii="Aptos" w:hAnsi="Aptos"/>
              </w:rPr>
            </w:pPr>
          </w:p>
        </w:tc>
        <w:tc>
          <w:tcPr>
            <w:tcW w:w="5256" w:type="dxa"/>
          </w:tcPr>
          <w:p w14:paraId="00DF093C" w14:textId="0E37B40F" w:rsidR="002E58E5" w:rsidRPr="00987255" w:rsidRDefault="00000000">
            <w:pPr>
              <w:rPr>
                <w:rFonts w:ascii="Aptos" w:hAnsi="Aptos"/>
              </w:rPr>
            </w:pPr>
            <w:r w:rsidRPr="00987255">
              <w:rPr>
                <w:rFonts w:ascii="Aptos" w:hAnsi="Aptos"/>
              </w:rPr>
              <w:t>Expected Graduation:</w:t>
            </w:r>
          </w:p>
        </w:tc>
      </w:tr>
    </w:tbl>
    <w:p w14:paraId="12B1F999" w14:textId="3AACD68D" w:rsidR="006A3CBF" w:rsidRPr="00196952" w:rsidRDefault="00196952" w:rsidP="00196952">
      <w:pPr>
        <w:pStyle w:val="Heading2"/>
        <w:rPr>
          <w:rFonts w:ascii="Aptos" w:hAnsi="Aptos"/>
          <w:color w:val="auto"/>
          <w:sz w:val="22"/>
          <w:szCs w:val="22"/>
        </w:rPr>
      </w:pPr>
      <w:r w:rsidRPr="00987255">
        <w:rPr>
          <w:rFonts w:ascii="Aptos" w:hAnsi="Aptos"/>
          <w:color w:val="auto"/>
          <w:sz w:val="22"/>
          <w:szCs w:val="22"/>
        </w:rPr>
        <w:t xml:space="preserve">Required Courses </w:t>
      </w:r>
      <w:r>
        <w:rPr>
          <w:rFonts w:ascii="Aptos" w:hAnsi="Aptos"/>
          <w:color w:val="auto"/>
          <w:sz w:val="22"/>
          <w:szCs w:val="22"/>
        </w:rPr>
        <w:t>(4-6 courses, 12-18 credits, depending on placement</w:t>
      </w:r>
      <w:r w:rsidRPr="00987255">
        <w:rPr>
          <w:rFonts w:ascii="Aptos" w:hAnsi="Aptos"/>
          <w:color w:val="auto"/>
          <w:sz w:val="22"/>
          <w:szCs w:val="22"/>
        </w:rPr>
        <w:t>)</w:t>
      </w:r>
    </w:p>
    <w:tbl>
      <w:tblPr>
        <w:tblStyle w:val="TableGrid"/>
        <w:tblW w:w="0" w:type="auto"/>
        <w:jc w:val="center"/>
        <w:tblLook w:val="04A0" w:firstRow="1" w:lastRow="0" w:firstColumn="1" w:lastColumn="0" w:noHBand="0" w:noVBand="1"/>
      </w:tblPr>
      <w:tblGrid>
        <w:gridCol w:w="7014"/>
        <w:gridCol w:w="3488"/>
      </w:tblGrid>
      <w:tr w:rsidR="006A3CBF" w:rsidRPr="00987255" w14:paraId="4EDEB847" w14:textId="77777777" w:rsidTr="004C5D03">
        <w:trPr>
          <w:jc w:val="center"/>
        </w:trPr>
        <w:tc>
          <w:tcPr>
            <w:tcW w:w="7056" w:type="dxa"/>
            <w:shd w:val="clear" w:color="auto" w:fill="DDDDDD"/>
          </w:tcPr>
          <w:p w14:paraId="359C2438" w14:textId="77777777" w:rsidR="006A3CBF" w:rsidRPr="00987255" w:rsidRDefault="006A3CBF" w:rsidP="004C5D03">
            <w:pPr>
              <w:rPr>
                <w:rFonts w:ascii="Aptos" w:hAnsi="Aptos"/>
              </w:rPr>
            </w:pPr>
            <w:r w:rsidRPr="00987255">
              <w:rPr>
                <w:rFonts w:ascii="Aptos" w:hAnsi="Aptos"/>
              </w:rPr>
              <w:t>Course</w:t>
            </w:r>
          </w:p>
        </w:tc>
        <w:tc>
          <w:tcPr>
            <w:tcW w:w="3504" w:type="dxa"/>
            <w:shd w:val="clear" w:color="auto" w:fill="DDDDDD"/>
          </w:tcPr>
          <w:p w14:paraId="4226357C" w14:textId="77777777" w:rsidR="006A3CBF" w:rsidRPr="00987255" w:rsidRDefault="006A3CBF" w:rsidP="004C5D03">
            <w:pPr>
              <w:rPr>
                <w:rFonts w:ascii="Aptos" w:hAnsi="Aptos"/>
              </w:rPr>
            </w:pPr>
            <w:r w:rsidRPr="00987255">
              <w:rPr>
                <w:rFonts w:ascii="Aptos" w:hAnsi="Aptos"/>
              </w:rPr>
              <w:t>Semester</w:t>
            </w:r>
          </w:p>
        </w:tc>
      </w:tr>
      <w:tr w:rsidR="006A3CBF" w:rsidRPr="00987255" w14:paraId="676C19BE" w14:textId="77777777" w:rsidTr="004C5D03">
        <w:trPr>
          <w:trHeight w:val="504"/>
          <w:jc w:val="center"/>
        </w:trPr>
        <w:tc>
          <w:tcPr>
            <w:tcW w:w="7056" w:type="dxa"/>
          </w:tcPr>
          <w:p w14:paraId="51505AA7" w14:textId="0DC3A7C2" w:rsidR="006A3CBF" w:rsidRPr="00987255" w:rsidRDefault="001C2B78" w:rsidP="004C5D03">
            <w:pPr>
              <w:rPr>
                <w:rFonts w:ascii="Aptos" w:hAnsi="Aptos"/>
              </w:rPr>
            </w:pPr>
            <w:r>
              <w:rPr>
                <w:rFonts w:ascii="Aptos" w:hAnsi="Aptos"/>
              </w:rPr>
              <w:t>940: 201 or 203</w:t>
            </w:r>
          </w:p>
        </w:tc>
        <w:tc>
          <w:tcPr>
            <w:tcW w:w="3504" w:type="dxa"/>
          </w:tcPr>
          <w:p w14:paraId="12B290DD" w14:textId="77777777" w:rsidR="006A3CBF" w:rsidRPr="00987255" w:rsidRDefault="006A3CBF" w:rsidP="004C5D03">
            <w:pPr>
              <w:rPr>
                <w:rFonts w:ascii="Aptos" w:hAnsi="Aptos"/>
              </w:rPr>
            </w:pPr>
          </w:p>
        </w:tc>
      </w:tr>
      <w:tr w:rsidR="006A3CBF" w:rsidRPr="00987255" w14:paraId="6C7DB6B6" w14:textId="77777777" w:rsidTr="004C5D03">
        <w:trPr>
          <w:trHeight w:val="504"/>
          <w:jc w:val="center"/>
        </w:trPr>
        <w:tc>
          <w:tcPr>
            <w:tcW w:w="7056" w:type="dxa"/>
          </w:tcPr>
          <w:p w14:paraId="3924755A" w14:textId="14A573BE" w:rsidR="006A3CBF" w:rsidRPr="00987255" w:rsidRDefault="001C2B78" w:rsidP="004C5D03">
            <w:pPr>
              <w:rPr>
                <w:rFonts w:ascii="Aptos" w:hAnsi="Aptos"/>
              </w:rPr>
            </w:pPr>
            <w:r>
              <w:rPr>
                <w:rFonts w:ascii="Aptos" w:hAnsi="Aptos"/>
              </w:rPr>
              <w:t>940: 202 or 204</w:t>
            </w:r>
          </w:p>
        </w:tc>
        <w:tc>
          <w:tcPr>
            <w:tcW w:w="3504" w:type="dxa"/>
          </w:tcPr>
          <w:p w14:paraId="46B6C3AE" w14:textId="77777777" w:rsidR="006A3CBF" w:rsidRPr="00987255" w:rsidRDefault="006A3CBF" w:rsidP="004C5D03">
            <w:pPr>
              <w:rPr>
                <w:rFonts w:ascii="Aptos" w:hAnsi="Aptos"/>
              </w:rPr>
            </w:pPr>
          </w:p>
        </w:tc>
      </w:tr>
      <w:tr w:rsidR="006A3CBF" w:rsidRPr="00987255" w14:paraId="1D7373C4" w14:textId="77777777" w:rsidTr="004C5D03">
        <w:trPr>
          <w:trHeight w:val="504"/>
          <w:jc w:val="center"/>
        </w:trPr>
        <w:tc>
          <w:tcPr>
            <w:tcW w:w="7056" w:type="dxa"/>
          </w:tcPr>
          <w:p w14:paraId="2DD74F6A" w14:textId="487AB5AE" w:rsidR="006A3CBF" w:rsidRPr="00987255" w:rsidRDefault="001C2B78" w:rsidP="004C5D03">
            <w:pPr>
              <w:rPr>
                <w:rFonts w:ascii="Aptos" w:hAnsi="Aptos"/>
              </w:rPr>
            </w:pPr>
            <w:r>
              <w:rPr>
                <w:rFonts w:ascii="Aptos" w:hAnsi="Aptos"/>
              </w:rPr>
              <w:t>940: 215</w:t>
            </w:r>
          </w:p>
        </w:tc>
        <w:tc>
          <w:tcPr>
            <w:tcW w:w="3504" w:type="dxa"/>
          </w:tcPr>
          <w:p w14:paraId="380E738B" w14:textId="77777777" w:rsidR="006A3CBF" w:rsidRPr="00987255" w:rsidRDefault="006A3CBF" w:rsidP="004C5D03">
            <w:pPr>
              <w:rPr>
                <w:rFonts w:ascii="Aptos" w:hAnsi="Aptos"/>
              </w:rPr>
            </w:pPr>
          </w:p>
        </w:tc>
      </w:tr>
      <w:tr w:rsidR="006A3CBF" w:rsidRPr="00987255" w14:paraId="15B92206" w14:textId="77777777" w:rsidTr="004C5D03">
        <w:trPr>
          <w:trHeight w:val="504"/>
          <w:jc w:val="center"/>
        </w:trPr>
        <w:tc>
          <w:tcPr>
            <w:tcW w:w="7056" w:type="dxa"/>
          </w:tcPr>
          <w:p w14:paraId="712CD8A1" w14:textId="3C1983C6" w:rsidR="006A3CBF" w:rsidRPr="00987255" w:rsidRDefault="001C2B78" w:rsidP="004C5D03">
            <w:pPr>
              <w:rPr>
                <w:rFonts w:ascii="Aptos" w:hAnsi="Aptos"/>
              </w:rPr>
            </w:pPr>
            <w:r>
              <w:rPr>
                <w:rFonts w:ascii="Aptos" w:hAnsi="Aptos"/>
              </w:rPr>
              <w:t>940:</w:t>
            </w:r>
            <w:r w:rsidR="00EE42B8">
              <w:rPr>
                <w:rFonts w:ascii="Aptos" w:hAnsi="Aptos"/>
              </w:rPr>
              <w:t>261</w:t>
            </w:r>
          </w:p>
        </w:tc>
        <w:tc>
          <w:tcPr>
            <w:tcW w:w="3504" w:type="dxa"/>
          </w:tcPr>
          <w:p w14:paraId="607F7BB1" w14:textId="77777777" w:rsidR="006A3CBF" w:rsidRPr="00987255" w:rsidRDefault="006A3CBF" w:rsidP="004C5D03">
            <w:pPr>
              <w:rPr>
                <w:rFonts w:ascii="Aptos" w:hAnsi="Aptos"/>
              </w:rPr>
            </w:pPr>
          </w:p>
        </w:tc>
      </w:tr>
      <w:tr w:rsidR="006A3CBF" w:rsidRPr="00987255" w14:paraId="40699A7A" w14:textId="77777777" w:rsidTr="004C5D03">
        <w:trPr>
          <w:trHeight w:val="504"/>
          <w:jc w:val="center"/>
        </w:trPr>
        <w:tc>
          <w:tcPr>
            <w:tcW w:w="7056" w:type="dxa"/>
          </w:tcPr>
          <w:p w14:paraId="7A5B0928" w14:textId="59EF6DF8" w:rsidR="006A3CBF" w:rsidRPr="00987255" w:rsidRDefault="00EE42B8" w:rsidP="004C5D03">
            <w:pPr>
              <w:rPr>
                <w:rFonts w:ascii="Aptos" w:hAnsi="Aptos"/>
              </w:rPr>
            </w:pPr>
            <w:r>
              <w:rPr>
                <w:rFonts w:ascii="Aptos" w:hAnsi="Aptos"/>
              </w:rPr>
              <w:t>940:271</w:t>
            </w:r>
          </w:p>
        </w:tc>
        <w:tc>
          <w:tcPr>
            <w:tcW w:w="3504" w:type="dxa"/>
          </w:tcPr>
          <w:p w14:paraId="117B4097" w14:textId="77777777" w:rsidR="006A3CBF" w:rsidRPr="00987255" w:rsidRDefault="006A3CBF" w:rsidP="004C5D03">
            <w:pPr>
              <w:rPr>
                <w:rFonts w:ascii="Aptos" w:hAnsi="Aptos"/>
              </w:rPr>
            </w:pPr>
          </w:p>
        </w:tc>
      </w:tr>
      <w:tr w:rsidR="006A3CBF" w:rsidRPr="00987255" w14:paraId="60A039E3" w14:textId="77777777" w:rsidTr="004C5D03">
        <w:trPr>
          <w:trHeight w:val="504"/>
          <w:jc w:val="center"/>
        </w:trPr>
        <w:tc>
          <w:tcPr>
            <w:tcW w:w="7056" w:type="dxa"/>
          </w:tcPr>
          <w:p w14:paraId="2E5807F3" w14:textId="367FB402" w:rsidR="006A3CBF" w:rsidRPr="00987255" w:rsidRDefault="00EE42B8" w:rsidP="004C5D03">
            <w:pPr>
              <w:rPr>
                <w:rFonts w:ascii="Aptos" w:hAnsi="Aptos"/>
              </w:rPr>
            </w:pPr>
            <w:r>
              <w:rPr>
                <w:rFonts w:ascii="Aptos" w:hAnsi="Aptos"/>
              </w:rPr>
              <w:t>940:</w:t>
            </w:r>
            <w:r w:rsidR="00196952">
              <w:rPr>
                <w:rFonts w:ascii="Aptos" w:hAnsi="Aptos"/>
              </w:rPr>
              <w:t>353</w:t>
            </w:r>
          </w:p>
        </w:tc>
        <w:tc>
          <w:tcPr>
            <w:tcW w:w="3504" w:type="dxa"/>
          </w:tcPr>
          <w:p w14:paraId="0235AFA7" w14:textId="77777777" w:rsidR="006A3CBF" w:rsidRPr="00987255" w:rsidRDefault="006A3CBF" w:rsidP="004C5D03">
            <w:pPr>
              <w:rPr>
                <w:rFonts w:ascii="Aptos" w:hAnsi="Aptos"/>
              </w:rPr>
            </w:pPr>
          </w:p>
        </w:tc>
      </w:tr>
    </w:tbl>
    <w:p w14:paraId="2F05B285" w14:textId="77777777" w:rsidR="003E5B92" w:rsidRDefault="003E5B92" w:rsidP="008609D5">
      <w:pPr>
        <w:spacing w:after="0"/>
        <w:rPr>
          <w:rFonts w:ascii="Aptos" w:hAnsi="Aptos"/>
          <w:b/>
        </w:rPr>
      </w:pPr>
    </w:p>
    <w:p w14:paraId="318C62A3" w14:textId="338C78DE" w:rsidR="002E58E5" w:rsidRPr="00987255" w:rsidRDefault="00000000" w:rsidP="008609D5">
      <w:pPr>
        <w:spacing w:after="0"/>
        <w:rPr>
          <w:rFonts w:ascii="Aptos" w:hAnsi="Aptos"/>
        </w:rPr>
      </w:pPr>
      <w:r w:rsidRPr="00987255">
        <w:rPr>
          <w:rFonts w:ascii="Aptos" w:hAnsi="Aptos"/>
          <w:b/>
        </w:rPr>
        <w:t>Electives</w:t>
      </w:r>
      <w:r w:rsidR="00707B38">
        <w:rPr>
          <w:rFonts w:ascii="Aptos" w:hAnsi="Aptos"/>
          <w:b/>
        </w:rPr>
        <w:t xml:space="preserve"> (5-7 courses, 15-21 credits, depending on placement)</w:t>
      </w:r>
    </w:p>
    <w:tbl>
      <w:tblPr>
        <w:tblStyle w:val="TableGrid"/>
        <w:tblW w:w="0" w:type="auto"/>
        <w:jc w:val="center"/>
        <w:tblLook w:val="04A0" w:firstRow="1" w:lastRow="0" w:firstColumn="1" w:lastColumn="0" w:noHBand="0" w:noVBand="1"/>
      </w:tblPr>
      <w:tblGrid>
        <w:gridCol w:w="7014"/>
        <w:gridCol w:w="3488"/>
      </w:tblGrid>
      <w:tr w:rsidR="00415AB6" w:rsidRPr="00987255" w14:paraId="1D693585" w14:textId="77777777" w:rsidTr="00C665CC">
        <w:trPr>
          <w:jc w:val="center"/>
        </w:trPr>
        <w:tc>
          <w:tcPr>
            <w:tcW w:w="7056" w:type="dxa"/>
            <w:shd w:val="clear" w:color="auto" w:fill="DDDDDD"/>
          </w:tcPr>
          <w:p w14:paraId="71B0C541" w14:textId="77777777" w:rsidR="00415AB6" w:rsidRPr="00987255" w:rsidRDefault="00415AB6">
            <w:pPr>
              <w:rPr>
                <w:rFonts w:ascii="Aptos" w:hAnsi="Aptos"/>
              </w:rPr>
            </w:pPr>
            <w:r w:rsidRPr="00987255">
              <w:rPr>
                <w:rFonts w:ascii="Aptos" w:hAnsi="Aptos"/>
              </w:rPr>
              <w:t>Course</w:t>
            </w:r>
          </w:p>
        </w:tc>
        <w:tc>
          <w:tcPr>
            <w:tcW w:w="3504" w:type="dxa"/>
            <w:shd w:val="clear" w:color="auto" w:fill="DDDDDD"/>
          </w:tcPr>
          <w:p w14:paraId="0F432182" w14:textId="77777777" w:rsidR="00415AB6" w:rsidRPr="00987255" w:rsidRDefault="00415AB6">
            <w:pPr>
              <w:rPr>
                <w:rFonts w:ascii="Aptos" w:hAnsi="Aptos"/>
              </w:rPr>
            </w:pPr>
            <w:r w:rsidRPr="00987255">
              <w:rPr>
                <w:rFonts w:ascii="Aptos" w:hAnsi="Aptos"/>
              </w:rPr>
              <w:t>Semester</w:t>
            </w:r>
          </w:p>
        </w:tc>
      </w:tr>
      <w:tr w:rsidR="00415AB6" w:rsidRPr="00987255" w14:paraId="08949DFE" w14:textId="77777777" w:rsidTr="00C665CC">
        <w:trPr>
          <w:trHeight w:val="504"/>
          <w:jc w:val="center"/>
        </w:trPr>
        <w:tc>
          <w:tcPr>
            <w:tcW w:w="7056" w:type="dxa"/>
          </w:tcPr>
          <w:p w14:paraId="6836F91E" w14:textId="77777777" w:rsidR="00415AB6" w:rsidRPr="00987255" w:rsidRDefault="00415AB6" w:rsidP="00840089">
            <w:pPr>
              <w:rPr>
                <w:rFonts w:ascii="Aptos" w:hAnsi="Aptos"/>
              </w:rPr>
            </w:pPr>
          </w:p>
        </w:tc>
        <w:tc>
          <w:tcPr>
            <w:tcW w:w="3504" w:type="dxa"/>
          </w:tcPr>
          <w:p w14:paraId="38C8C0AE" w14:textId="77777777" w:rsidR="00415AB6" w:rsidRPr="00987255" w:rsidRDefault="00415AB6" w:rsidP="00840089">
            <w:pPr>
              <w:rPr>
                <w:rFonts w:ascii="Aptos" w:hAnsi="Aptos"/>
              </w:rPr>
            </w:pPr>
          </w:p>
        </w:tc>
      </w:tr>
      <w:tr w:rsidR="00415AB6" w:rsidRPr="00987255" w14:paraId="1F2CB825" w14:textId="77777777" w:rsidTr="00C665CC">
        <w:trPr>
          <w:trHeight w:val="504"/>
          <w:jc w:val="center"/>
        </w:trPr>
        <w:tc>
          <w:tcPr>
            <w:tcW w:w="7056" w:type="dxa"/>
          </w:tcPr>
          <w:p w14:paraId="487DD764" w14:textId="77777777" w:rsidR="00415AB6" w:rsidRPr="00987255" w:rsidRDefault="00415AB6" w:rsidP="00840089">
            <w:pPr>
              <w:rPr>
                <w:rFonts w:ascii="Aptos" w:hAnsi="Aptos"/>
              </w:rPr>
            </w:pPr>
          </w:p>
        </w:tc>
        <w:tc>
          <w:tcPr>
            <w:tcW w:w="3504" w:type="dxa"/>
          </w:tcPr>
          <w:p w14:paraId="4F12CC19" w14:textId="77777777" w:rsidR="00415AB6" w:rsidRPr="00987255" w:rsidRDefault="00415AB6" w:rsidP="00840089">
            <w:pPr>
              <w:rPr>
                <w:rFonts w:ascii="Aptos" w:hAnsi="Aptos"/>
              </w:rPr>
            </w:pPr>
          </w:p>
        </w:tc>
      </w:tr>
      <w:tr w:rsidR="00415AB6" w:rsidRPr="00987255" w14:paraId="6123244F" w14:textId="77777777" w:rsidTr="00C665CC">
        <w:trPr>
          <w:trHeight w:val="504"/>
          <w:jc w:val="center"/>
        </w:trPr>
        <w:tc>
          <w:tcPr>
            <w:tcW w:w="7056" w:type="dxa"/>
          </w:tcPr>
          <w:p w14:paraId="11A12DD9" w14:textId="77777777" w:rsidR="00415AB6" w:rsidRPr="00987255" w:rsidRDefault="00415AB6" w:rsidP="00840089">
            <w:pPr>
              <w:rPr>
                <w:rFonts w:ascii="Aptos" w:hAnsi="Aptos"/>
              </w:rPr>
            </w:pPr>
          </w:p>
        </w:tc>
        <w:tc>
          <w:tcPr>
            <w:tcW w:w="3504" w:type="dxa"/>
          </w:tcPr>
          <w:p w14:paraId="1BBA9CEE" w14:textId="77777777" w:rsidR="00415AB6" w:rsidRPr="00987255" w:rsidRDefault="00415AB6" w:rsidP="00840089">
            <w:pPr>
              <w:rPr>
                <w:rFonts w:ascii="Aptos" w:hAnsi="Aptos"/>
              </w:rPr>
            </w:pPr>
          </w:p>
        </w:tc>
      </w:tr>
      <w:tr w:rsidR="00415AB6" w:rsidRPr="00987255" w14:paraId="5A171D85" w14:textId="77777777" w:rsidTr="00C665CC">
        <w:trPr>
          <w:trHeight w:val="504"/>
          <w:jc w:val="center"/>
        </w:trPr>
        <w:tc>
          <w:tcPr>
            <w:tcW w:w="7056" w:type="dxa"/>
          </w:tcPr>
          <w:p w14:paraId="1C34E057" w14:textId="77777777" w:rsidR="00415AB6" w:rsidRPr="00987255" w:rsidRDefault="00415AB6" w:rsidP="00840089">
            <w:pPr>
              <w:rPr>
                <w:rFonts w:ascii="Aptos" w:hAnsi="Aptos"/>
              </w:rPr>
            </w:pPr>
          </w:p>
        </w:tc>
        <w:tc>
          <w:tcPr>
            <w:tcW w:w="3504" w:type="dxa"/>
          </w:tcPr>
          <w:p w14:paraId="155E34AA" w14:textId="77777777" w:rsidR="00415AB6" w:rsidRPr="00987255" w:rsidRDefault="00415AB6" w:rsidP="00840089">
            <w:pPr>
              <w:rPr>
                <w:rFonts w:ascii="Aptos" w:hAnsi="Aptos"/>
              </w:rPr>
            </w:pPr>
          </w:p>
        </w:tc>
      </w:tr>
      <w:tr w:rsidR="00415AB6" w:rsidRPr="00987255" w14:paraId="19A27D33" w14:textId="77777777" w:rsidTr="00C665CC">
        <w:trPr>
          <w:trHeight w:val="504"/>
          <w:jc w:val="center"/>
        </w:trPr>
        <w:tc>
          <w:tcPr>
            <w:tcW w:w="7056" w:type="dxa"/>
          </w:tcPr>
          <w:p w14:paraId="43D46742" w14:textId="77777777" w:rsidR="00415AB6" w:rsidRPr="00987255" w:rsidRDefault="00415AB6" w:rsidP="00840089">
            <w:pPr>
              <w:rPr>
                <w:rFonts w:ascii="Aptos" w:hAnsi="Aptos"/>
              </w:rPr>
            </w:pPr>
          </w:p>
        </w:tc>
        <w:tc>
          <w:tcPr>
            <w:tcW w:w="3504" w:type="dxa"/>
          </w:tcPr>
          <w:p w14:paraId="3F6ED307" w14:textId="77777777" w:rsidR="00415AB6" w:rsidRPr="00987255" w:rsidRDefault="00415AB6" w:rsidP="00840089">
            <w:pPr>
              <w:rPr>
                <w:rFonts w:ascii="Aptos" w:hAnsi="Aptos"/>
              </w:rPr>
            </w:pPr>
          </w:p>
        </w:tc>
      </w:tr>
      <w:tr w:rsidR="00415AB6" w:rsidRPr="00987255" w14:paraId="6A767200" w14:textId="77777777" w:rsidTr="00C665CC">
        <w:trPr>
          <w:trHeight w:val="504"/>
          <w:jc w:val="center"/>
        </w:trPr>
        <w:tc>
          <w:tcPr>
            <w:tcW w:w="7056" w:type="dxa"/>
          </w:tcPr>
          <w:p w14:paraId="09A9D636" w14:textId="77777777" w:rsidR="00415AB6" w:rsidRPr="00987255" w:rsidRDefault="00415AB6" w:rsidP="00840089">
            <w:pPr>
              <w:rPr>
                <w:rFonts w:ascii="Aptos" w:hAnsi="Aptos"/>
              </w:rPr>
            </w:pPr>
          </w:p>
        </w:tc>
        <w:tc>
          <w:tcPr>
            <w:tcW w:w="3504" w:type="dxa"/>
          </w:tcPr>
          <w:p w14:paraId="2C30E2B8" w14:textId="77777777" w:rsidR="00415AB6" w:rsidRPr="00987255" w:rsidRDefault="00415AB6" w:rsidP="00840089">
            <w:pPr>
              <w:rPr>
                <w:rFonts w:ascii="Aptos" w:hAnsi="Aptos"/>
              </w:rPr>
            </w:pPr>
          </w:p>
        </w:tc>
      </w:tr>
      <w:tr w:rsidR="00415AB6" w:rsidRPr="00987255" w14:paraId="2B407ABA" w14:textId="77777777" w:rsidTr="00C665CC">
        <w:trPr>
          <w:trHeight w:val="504"/>
          <w:jc w:val="center"/>
        </w:trPr>
        <w:tc>
          <w:tcPr>
            <w:tcW w:w="7056" w:type="dxa"/>
          </w:tcPr>
          <w:p w14:paraId="5D005CF0" w14:textId="77777777" w:rsidR="00415AB6" w:rsidRPr="00987255" w:rsidRDefault="00415AB6" w:rsidP="00840089">
            <w:pPr>
              <w:rPr>
                <w:rFonts w:ascii="Aptos" w:hAnsi="Aptos"/>
              </w:rPr>
            </w:pPr>
          </w:p>
        </w:tc>
        <w:tc>
          <w:tcPr>
            <w:tcW w:w="3504" w:type="dxa"/>
          </w:tcPr>
          <w:p w14:paraId="2BAD1D0E" w14:textId="77777777" w:rsidR="00415AB6" w:rsidRPr="00987255" w:rsidRDefault="00415AB6" w:rsidP="00840089">
            <w:pPr>
              <w:rPr>
                <w:rFonts w:ascii="Aptos" w:hAnsi="Aptos"/>
              </w:rPr>
            </w:pPr>
          </w:p>
        </w:tc>
      </w:tr>
    </w:tbl>
    <w:p w14:paraId="48C2AB89" w14:textId="77777777" w:rsidR="00840089" w:rsidRPr="00840089" w:rsidRDefault="00840089" w:rsidP="00840089">
      <w:pPr>
        <w:pStyle w:val="ListParagraph"/>
        <w:numPr>
          <w:ilvl w:val="0"/>
          <w:numId w:val="13"/>
        </w:numPr>
        <w:spacing w:after="0"/>
        <w:rPr>
          <w:rFonts w:ascii="Aptos" w:hAnsi="Aptos"/>
        </w:rPr>
      </w:pPr>
      <w:r w:rsidRPr="00840089">
        <w:rPr>
          <w:rFonts w:ascii="Aptos" w:hAnsi="Aptos"/>
        </w:rPr>
        <w:t>At least 3 courses must be at the 300-level or higher</w:t>
      </w:r>
    </w:p>
    <w:p w14:paraId="7C0DE3DA" w14:textId="00FFF173" w:rsidR="00265355" w:rsidRDefault="00000000" w:rsidP="00840089">
      <w:pPr>
        <w:pStyle w:val="ListParagraph"/>
        <w:numPr>
          <w:ilvl w:val="0"/>
          <w:numId w:val="13"/>
        </w:numPr>
        <w:spacing w:after="0"/>
        <w:rPr>
          <w:rFonts w:ascii="Aptos" w:hAnsi="Aptos"/>
        </w:rPr>
      </w:pPr>
      <w:r w:rsidRPr="00840089">
        <w:rPr>
          <w:rFonts w:ascii="Aptos" w:hAnsi="Aptos"/>
        </w:rPr>
        <w:t>Up to 6 credits outside the department</w:t>
      </w:r>
      <w:r w:rsidR="005613B7">
        <w:rPr>
          <w:rFonts w:ascii="Aptos" w:hAnsi="Aptos"/>
        </w:rPr>
        <w:t xml:space="preserve"> permitted</w:t>
      </w:r>
    </w:p>
    <w:p w14:paraId="1AD2CBFD" w14:textId="1E60A104" w:rsidR="002E58E5" w:rsidRPr="00840089" w:rsidRDefault="00C665CC" w:rsidP="00265355">
      <w:pPr>
        <w:pStyle w:val="ListParagraph"/>
        <w:spacing w:after="0"/>
        <w:rPr>
          <w:rFonts w:ascii="Aptos" w:hAnsi="Aptos"/>
        </w:rPr>
      </w:pPr>
      <w:r w:rsidRPr="00840089">
        <w:rPr>
          <w:rFonts w:ascii="Aptos" w:hAnsi="Aptos"/>
        </w:rPr>
        <w:t xml:space="preserve"> </w:t>
      </w:r>
    </w:p>
    <w:tbl>
      <w:tblPr>
        <w:tblStyle w:val="TableGrid"/>
        <w:tblW w:w="0" w:type="auto"/>
        <w:tblLook w:val="04A0" w:firstRow="1" w:lastRow="0" w:firstColumn="1" w:lastColumn="0" w:noHBand="0" w:noVBand="1"/>
      </w:tblPr>
      <w:tblGrid>
        <w:gridCol w:w="5251"/>
        <w:gridCol w:w="5251"/>
      </w:tblGrid>
      <w:tr w:rsidR="002E58E5" w:rsidRPr="00987255" w14:paraId="56A4AFEB" w14:textId="77777777">
        <w:tc>
          <w:tcPr>
            <w:tcW w:w="5256" w:type="dxa"/>
            <w:shd w:val="clear" w:color="auto" w:fill="DDDDDD"/>
          </w:tcPr>
          <w:p w14:paraId="23E86049" w14:textId="77777777" w:rsidR="002E58E5" w:rsidRPr="00987255" w:rsidRDefault="00000000">
            <w:pPr>
              <w:rPr>
                <w:rFonts w:ascii="Aptos" w:hAnsi="Aptos"/>
              </w:rPr>
            </w:pPr>
            <w:r w:rsidRPr="00987255">
              <w:rPr>
                <w:rFonts w:ascii="Aptos" w:hAnsi="Aptos"/>
              </w:rPr>
              <w:t>Progress</w:t>
            </w:r>
          </w:p>
        </w:tc>
        <w:tc>
          <w:tcPr>
            <w:tcW w:w="5256" w:type="dxa"/>
            <w:shd w:val="clear" w:color="auto" w:fill="DDDDDD"/>
          </w:tcPr>
          <w:p w14:paraId="24C28CEA" w14:textId="77777777" w:rsidR="002E58E5" w:rsidRPr="00987255" w:rsidRDefault="00000000">
            <w:pPr>
              <w:rPr>
                <w:rFonts w:ascii="Aptos" w:hAnsi="Aptos"/>
              </w:rPr>
            </w:pPr>
            <w:r w:rsidRPr="00987255">
              <w:rPr>
                <w:rFonts w:ascii="Aptos" w:hAnsi="Aptos"/>
              </w:rPr>
              <w:t>Advisor Notes</w:t>
            </w:r>
          </w:p>
        </w:tc>
      </w:tr>
      <w:tr w:rsidR="002E58E5" w:rsidRPr="00987255" w14:paraId="6261C7CA" w14:textId="77777777">
        <w:tc>
          <w:tcPr>
            <w:tcW w:w="5256" w:type="dxa"/>
          </w:tcPr>
          <w:p w14:paraId="06FDAC15" w14:textId="0E708CF0" w:rsidR="002E58E5" w:rsidRPr="00987255" w:rsidRDefault="00000000">
            <w:pPr>
              <w:rPr>
                <w:rFonts w:ascii="Aptos" w:hAnsi="Aptos"/>
              </w:rPr>
            </w:pPr>
            <w:r w:rsidRPr="00987255">
              <w:rPr>
                <w:rFonts w:ascii="Aptos" w:hAnsi="Aptos"/>
              </w:rPr>
              <w:t>Required Credits: ______</w:t>
            </w:r>
            <w:r w:rsidR="00420AF2">
              <w:rPr>
                <w:rFonts w:ascii="Aptos" w:hAnsi="Aptos"/>
              </w:rPr>
              <w:t xml:space="preserve"> (12-18 credits)</w:t>
            </w:r>
            <w:r w:rsidRPr="00987255">
              <w:rPr>
                <w:rFonts w:ascii="Aptos" w:hAnsi="Aptos"/>
              </w:rPr>
              <w:br/>
              <w:t>Elective Credits: ______</w:t>
            </w:r>
            <w:r w:rsidR="00420AF2">
              <w:rPr>
                <w:rFonts w:ascii="Aptos" w:hAnsi="Aptos"/>
              </w:rPr>
              <w:t xml:space="preserve"> (15-21 credits)</w:t>
            </w:r>
            <w:r w:rsidRPr="00987255">
              <w:rPr>
                <w:rFonts w:ascii="Aptos" w:hAnsi="Aptos"/>
              </w:rPr>
              <w:br/>
              <w:t>TOTAL: ____/33</w:t>
            </w:r>
          </w:p>
        </w:tc>
        <w:tc>
          <w:tcPr>
            <w:tcW w:w="5256" w:type="dxa"/>
          </w:tcPr>
          <w:p w14:paraId="4CBF4FB6" w14:textId="77777777" w:rsidR="002E58E5" w:rsidRPr="00987255" w:rsidRDefault="00000000">
            <w:pPr>
              <w:rPr>
                <w:rFonts w:ascii="Aptos" w:hAnsi="Aptos"/>
              </w:rPr>
            </w:pPr>
            <w:r w:rsidRPr="00987255">
              <w:rPr>
                <w:rFonts w:ascii="Aptos" w:hAnsi="Aptos"/>
              </w:rPr>
              <w:br/>
            </w:r>
            <w:r w:rsidRPr="00987255">
              <w:rPr>
                <w:rFonts w:ascii="Aptos" w:hAnsi="Aptos"/>
              </w:rPr>
              <w:br/>
            </w:r>
            <w:r w:rsidRPr="00987255">
              <w:rPr>
                <w:rFonts w:ascii="Aptos" w:hAnsi="Aptos"/>
              </w:rPr>
              <w:br/>
            </w:r>
          </w:p>
        </w:tc>
      </w:tr>
    </w:tbl>
    <w:p w14:paraId="2A95354E" w14:textId="77777777" w:rsidR="00777C5D" w:rsidRDefault="00777C5D" w:rsidP="003E5B92">
      <w:pPr>
        <w:rPr>
          <w:rFonts w:ascii="Aptos" w:hAnsi="Aptos" w:cstheme="majorHAnsi"/>
          <w:b/>
          <w:bCs/>
        </w:rPr>
      </w:pPr>
    </w:p>
    <w:p w14:paraId="7B569E3F" w14:textId="746A3C38" w:rsidR="00CA1E59" w:rsidRPr="00987255" w:rsidRDefault="00CA1E59" w:rsidP="00CA1E59">
      <w:pPr>
        <w:jc w:val="center"/>
        <w:rPr>
          <w:rFonts w:ascii="Aptos" w:hAnsi="Aptos" w:cstheme="majorHAnsi"/>
          <w:b/>
          <w:bCs/>
        </w:rPr>
      </w:pPr>
      <w:r w:rsidRPr="00987255">
        <w:rPr>
          <w:rFonts w:ascii="Aptos" w:hAnsi="Aptos" w:cstheme="majorHAnsi"/>
          <w:b/>
          <w:bCs/>
        </w:rPr>
        <w:t xml:space="preserve">Option </w:t>
      </w:r>
      <w:r w:rsidR="00706C70" w:rsidRPr="00987255">
        <w:rPr>
          <w:rFonts w:ascii="Aptos" w:hAnsi="Aptos" w:cstheme="majorHAnsi"/>
          <w:b/>
          <w:bCs/>
        </w:rPr>
        <w:t>2</w:t>
      </w:r>
      <w:r w:rsidRPr="00987255">
        <w:rPr>
          <w:rFonts w:ascii="Aptos" w:hAnsi="Aptos" w:cstheme="majorHAnsi"/>
          <w:b/>
          <w:bCs/>
        </w:rPr>
        <w:t>- Spanish Major</w:t>
      </w:r>
      <w:r w:rsidR="001119B3" w:rsidRPr="00987255">
        <w:rPr>
          <w:rFonts w:ascii="Aptos" w:hAnsi="Aptos" w:cstheme="majorHAnsi"/>
          <w:b/>
          <w:bCs/>
        </w:rPr>
        <w:t xml:space="preserve"> (Interdisciplinary)</w:t>
      </w:r>
    </w:p>
    <w:p w14:paraId="2CF90F9D" w14:textId="6F2D1DC0" w:rsidR="0099088C" w:rsidRPr="00987255" w:rsidRDefault="0099088C" w:rsidP="001119B3">
      <w:pPr>
        <w:rPr>
          <w:rFonts w:ascii="Aptos" w:hAnsi="Aptos" w:cs="Calibri"/>
        </w:rPr>
      </w:pPr>
      <w:r w:rsidRPr="00987255">
        <w:rPr>
          <w:rFonts w:ascii="Aptos" w:hAnsi="Aptos" w:cs="Calibri"/>
        </w:rPr>
        <w:t xml:space="preserve">Option 2 is designed for students who wish to combine Spanish with another field of study or professional interest. It is particularly appropriate for students interested in careers in health, education, environmental studies, public service, business, social sciences, international relations, or community-based work, as well as for students seeking to deepen their understanding of family or cultural heritage. Students in this option develop strong language skills while exploring how Spanish functions in diverse social, cultural, and professional contexts. </w:t>
      </w:r>
    </w:p>
    <w:p w14:paraId="6FD77868" w14:textId="4F45CA47" w:rsidR="00461DED" w:rsidRPr="00987255" w:rsidRDefault="001119B3" w:rsidP="00461DED">
      <w:pPr>
        <w:rPr>
          <w:rFonts w:ascii="Aptos" w:hAnsi="Aptos" w:cs="Calibri"/>
        </w:rPr>
      </w:pPr>
      <w:r w:rsidRPr="00987255">
        <w:rPr>
          <w:rFonts w:ascii="Aptos" w:hAnsi="Aptos" w:cstheme="majorHAnsi"/>
        </w:rPr>
        <w:t xml:space="preserve">Meet regularly with a departmental advisor to plan your path through the major. </w:t>
      </w:r>
      <w:r w:rsidR="00461DED" w:rsidRPr="001868B0">
        <w:rPr>
          <w:rFonts w:ascii="Aptos" w:hAnsi="Aptos" w:cs="Calibri"/>
          <w:b/>
          <w:bCs/>
        </w:rPr>
        <w:t>Up to 6 credits may be taken outside the department</w:t>
      </w:r>
      <w:r w:rsidR="00461DED" w:rsidRPr="00987255">
        <w:rPr>
          <w:rFonts w:ascii="Aptos" w:hAnsi="Aptos" w:cs="Calibri"/>
        </w:rPr>
        <w:t xml:space="preserve"> with </w:t>
      </w:r>
      <w:r w:rsidR="00A01744" w:rsidRPr="00987255">
        <w:rPr>
          <w:rFonts w:ascii="Aptos" w:hAnsi="Aptos" w:cs="Calibri"/>
        </w:rPr>
        <w:t xml:space="preserve">department </w:t>
      </w:r>
      <w:r w:rsidR="00461DED" w:rsidRPr="00987255">
        <w:rPr>
          <w:rFonts w:ascii="Aptos" w:hAnsi="Aptos" w:cs="Calibri"/>
        </w:rPr>
        <w:t xml:space="preserve">approval. Examples of relevant fields include but are not limited to: Comparative Literature, Latino and Caribbean Studies, Geography, Political Science, </w:t>
      </w:r>
      <w:r w:rsidR="00CF6F05" w:rsidRPr="00987255">
        <w:rPr>
          <w:rFonts w:ascii="Aptos" w:hAnsi="Aptos" w:cs="Calibri"/>
        </w:rPr>
        <w:t xml:space="preserve">Portuguese, </w:t>
      </w:r>
      <w:r w:rsidR="00461DED" w:rsidRPr="00987255">
        <w:rPr>
          <w:rFonts w:ascii="Aptos" w:hAnsi="Aptos" w:cs="Calibri"/>
        </w:rPr>
        <w:t xml:space="preserve">Cognitive Science, Computer Science, Linguistics, Environmental Studies, Public Health, Business, and related areas. </w:t>
      </w:r>
    </w:p>
    <w:p w14:paraId="1748A332" w14:textId="77777777" w:rsidR="001119B3" w:rsidRPr="00987255" w:rsidRDefault="001119B3" w:rsidP="001119B3">
      <w:pPr>
        <w:rPr>
          <w:rFonts w:ascii="Aptos" w:hAnsi="Aptos" w:cstheme="majorHAnsi"/>
          <w:b/>
          <w:bCs/>
        </w:rPr>
      </w:pPr>
      <w:proofErr w:type="gramStart"/>
      <w:r w:rsidRPr="00987255">
        <w:rPr>
          <w:rFonts w:ascii="Aptos" w:hAnsi="Aptos" w:cstheme="majorHAnsi"/>
          <w:b/>
          <w:bCs/>
        </w:rPr>
        <w:t>Course Planning</w:t>
      </w:r>
      <w:proofErr w:type="gramEnd"/>
      <w:r w:rsidRPr="00987255">
        <w:rPr>
          <w:rFonts w:ascii="Aptos" w:hAnsi="Aptos" w:cstheme="majorHAnsi"/>
          <w:b/>
          <w:bCs/>
        </w:rPr>
        <w:t xml:space="preserve"> </w:t>
      </w:r>
    </w:p>
    <w:p w14:paraId="58A9724E" w14:textId="77777777" w:rsidR="001119B3" w:rsidRPr="00987255" w:rsidRDefault="001119B3" w:rsidP="001119B3">
      <w:pPr>
        <w:numPr>
          <w:ilvl w:val="0"/>
          <w:numId w:val="11"/>
        </w:numPr>
        <w:rPr>
          <w:rFonts w:ascii="Aptos" w:hAnsi="Aptos" w:cstheme="majorHAnsi"/>
        </w:rPr>
      </w:pPr>
      <w:r w:rsidRPr="00987255">
        <w:rPr>
          <w:rFonts w:ascii="Aptos" w:hAnsi="Aptos" w:cstheme="majorHAnsi"/>
        </w:rPr>
        <w:t>940:101, 940:102, 940:131, and 940:132 is offered every semester (with at least one online asynchronous section)</w:t>
      </w:r>
    </w:p>
    <w:p w14:paraId="7792FC90" w14:textId="77777777" w:rsidR="001119B3" w:rsidRPr="00987255" w:rsidRDefault="001119B3" w:rsidP="001119B3">
      <w:pPr>
        <w:numPr>
          <w:ilvl w:val="0"/>
          <w:numId w:val="11"/>
        </w:numPr>
        <w:rPr>
          <w:rFonts w:ascii="Aptos" w:hAnsi="Aptos" w:cstheme="majorHAnsi"/>
        </w:rPr>
      </w:pPr>
      <w:r w:rsidRPr="00987255">
        <w:rPr>
          <w:rFonts w:ascii="Aptos" w:hAnsi="Aptos" w:cstheme="majorHAnsi"/>
        </w:rPr>
        <w:t>940:203, 940:204 is offered each semester in person; 940:201-940:202 is the heritage speaker equivalent sequence</w:t>
      </w:r>
    </w:p>
    <w:p w14:paraId="5CF02589" w14:textId="77777777" w:rsidR="001119B3" w:rsidRPr="00987255" w:rsidRDefault="001119B3" w:rsidP="001119B3">
      <w:pPr>
        <w:numPr>
          <w:ilvl w:val="0"/>
          <w:numId w:val="11"/>
        </w:numPr>
        <w:rPr>
          <w:rFonts w:ascii="Aptos" w:hAnsi="Aptos" w:cstheme="majorHAnsi"/>
        </w:rPr>
      </w:pPr>
      <w:r w:rsidRPr="00987255">
        <w:rPr>
          <w:rFonts w:ascii="Aptos" w:hAnsi="Aptos" w:cstheme="majorHAnsi"/>
        </w:rPr>
        <w:t>940:205 Spanish for the Health Professions is offered each semester online</w:t>
      </w:r>
    </w:p>
    <w:p w14:paraId="03DCD11D" w14:textId="77777777" w:rsidR="001119B3" w:rsidRPr="00987255" w:rsidRDefault="001119B3" w:rsidP="001119B3">
      <w:pPr>
        <w:numPr>
          <w:ilvl w:val="0"/>
          <w:numId w:val="11"/>
        </w:numPr>
        <w:rPr>
          <w:rFonts w:ascii="Aptos" w:hAnsi="Aptos" w:cstheme="majorHAnsi"/>
        </w:rPr>
      </w:pPr>
      <w:r w:rsidRPr="00987255">
        <w:rPr>
          <w:rFonts w:ascii="Aptos" w:hAnsi="Aptos" w:cstheme="majorHAnsi"/>
        </w:rPr>
        <w:t>940:353 Spanish for Community Engagement is offered every Fall semester</w:t>
      </w:r>
    </w:p>
    <w:p w14:paraId="494EFEEE" w14:textId="79003E1F" w:rsidR="001119B3" w:rsidRPr="00987255" w:rsidRDefault="001119B3" w:rsidP="001119B3">
      <w:pPr>
        <w:numPr>
          <w:ilvl w:val="0"/>
          <w:numId w:val="11"/>
        </w:numPr>
        <w:rPr>
          <w:rFonts w:ascii="Aptos" w:hAnsi="Aptos" w:cstheme="majorHAnsi"/>
        </w:rPr>
      </w:pPr>
      <w:r w:rsidRPr="00987255">
        <w:rPr>
          <w:rFonts w:ascii="Aptos" w:hAnsi="Aptos" w:cstheme="majorHAnsi"/>
        </w:rPr>
        <w:t>940:215, 940:261, 940:271 are offered each semester and can be taken in any order</w:t>
      </w:r>
    </w:p>
    <w:p w14:paraId="7696CF8B" w14:textId="77777777" w:rsidR="001119B3" w:rsidRPr="00987255" w:rsidRDefault="001119B3" w:rsidP="001119B3">
      <w:pPr>
        <w:numPr>
          <w:ilvl w:val="0"/>
          <w:numId w:val="11"/>
        </w:numPr>
        <w:rPr>
          <w:rFonts w:ascii="Aptos" w:hAnsi="Aptos" w:cstheme="majorHAnsi"/>
        </w:rPr>
      </w:pPr>
      <w:r w:rsidRPr="00987255">
        <w:rPr>
          <w:rFonts w:ascii="Aptos" w:hAnsi="Aptos" w:cstheme="majorHAnsi"/>
        </w:rPr>
        <w:t>One 300 level literature course is offered each semester (940:331-940:336)</w:t>
      </w:r>
    </w:p>
    <w:p w14:paraId="12A4F498" w14:textId="77777777" w:rsidR="001119B3" w:rsidRPr="00987255" w:rsidRDefault="001119B3" w:rsidP="001119B3">
      <w:pPr>
        <w:numPr>
          <w:ilvl w:val="0"/>
          <w:numId w:val="11"/>
        </w:numPr>
        <w:rPr>
          <w:rFonts w:ascii="Aptos" w:hAnsi="Aptos" w:cstheme="majorHAnsi"/>
        </w:rPr>
      </w:pPr>
      <w:r w:rsidRPr="00987255">
        <w:rPr>
          <w:rFonts w:ascii="Aptos" w:hAnsi="Aptos" w:cstheme="majorHAnsi"/>
        </w:rPr>
        <w:t>One 300 level linguistics course is offered each semester (940:362-940:368)</w:t>
      </w:r>
    </w:p>
    <w:p w14:paraId="5D4830AD" w14:textId="77777777" w:rsidR="001119B3" w:rsidRPr="00987255" w:rsidRDefault="001119B3" w:rsidP="001119B3">
      <w:pPr>
        <w:numPr>
          <w:ilvl w:val="0"/>
          <w:numId w:val="11"/>
        </w:numPr>
        <w:rPr>
          <w:rFonts w:ascii="Aptos" w:hAnsi="Aptos" w:cstheme="majorHAnsi"/>
        </w:rPr>
      </w:pPr>
      <w:r w:rsidRPr="00987255">
        <w:rPr>
          <w:rFonts w:ascii="Aptos" w:hAnsi="Aptos" w:cstheme="majorHAnsi"/>
        </w:rPr>
        <w:t>One 400 level elective course is offered every semester</w:t>
      </w:r>
    </w:p>
    <w:p w14:paraId="3E1C2774" w14:textId="77777777" w:rsidR="001119B3" w:rsidRPr="00987255" w:rsidRDefault="001119B3" w:rsidP="00A65BA8">
      <w:pPr>
        <w:rPr>
          <w:rFonts w:ascii="Aptos" w:hAnsi="Aptos" w:cs="Calibri"/>
        </w:rPr>
      </w:pPr>
    </w:p>
    <w:sectPr w:rsidR="001119B3" w:rsidRPr="00987255"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FormataBQ-Light">
    <w:altName w:val="Courier New"/>
    <w:charset w:val="00"/>
    <w:family w:val="auto"/>
    <w:pitch w:val="variable"/>
    <w:sig w:usb0="03002A87" w:usb1="00000000" w:usb2="00000000"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B226D86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D5D33E6"/>
    <w:multiLevelType w:val="hybridMultilevel"/>
    <w:tmpl w:val="A36A9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9A6B07"/>
    <w:multiLevelType w:val="multilevel"/>
    <w:tmpl w:val="6B1EC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641FF8"/>
    <w:multiLevelType w:val="hybridMultilevel"/>
    <w:tmpl w:val="7ACEB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8123E2"/>
    <w:multiLevelType w:val="multilevel"/>
    <w:tmpl w:val="9D100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1054981">
    <w:abstractNumId w:val="8"/>
  </w:num>
  <w:num w:numId="2" w16cid:durableId="752699364">
    <w:abstractNumId w:val="6"/>
  </w:num>
  <w:num w:numId="3" w16cid:durableId="373501931">
    <w:abstractNumId w:val="5"/>
  </w:num>
  <w:num w:numId="4" w16cid:durableId="1086070181">
    <w:abstractNumId w:val="4"/>
  </w:num>
  <w:num w:numId="5" w16cid:durableId="1829321199">
    <w:abstractNumId w:val="7"/>
  </w:num>
  <w:num w:numId="6" w16cid:durableId="1425418279">
    <w:abstractNumId w:val="3"/>
  </w:num>
  <w:num w:numId="7" w16cid:durableId="1427656520">
    <w:abstractNumId w:val="2"/>
  </w:num>
  <w:num w:numId="8" w16cid:durableId="1741442917">
    <w:abstractNumId w:val="1"/>
  </w:num>
  <w:num w:numId="9" w16cid:durableId="268123941">
    <w:abstractNumId w:val="0"/>
  </w:num>
  <w:num w:numId="10" w16cid:durableId="1941915551">
    <w:abstractNumId w:val="10"/>
  </w:num>
  <w:num w:numId="11" w16cid:durableId="2105296904">
    <w:abstractNumId w:val="12"/>
  </w:num>
  <w:num w:numId="12" w16cid:durableId="263273512">
    <w:abstractNumId w:val="9"/>
  </w:num>
  <w:num w:numId="13" w16cid:durableId="1794052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510"/>
    <w:rsid w:val="000254E7"/>
    <w:rsid w:val="000257D6"/>
    <w:rsid w:val="00034616"/>
    <w:rsid w:val="0006063C"/>
    <w:rsid w:val="000D10D7"/>
    <w:rsid w:val="001001F9"/>
    <w:rsid w:val="001119B3"/>
    <w:rsid w:val="0015074B"/>
    <w:rsid w:val="00181CA1"/>
    <w:rsid w:val="001868B0"/>
    <w:rsid w:val="00195131"/>
    <w:rsid w:val="00196952"/>
    <w:rsid w:val="001C2B78"/>
    <w:rsid w:val="001D37E9"/>
    <w:rsid w:val="00205178"/>
    <w:rsid w:val="00242A77"/>
    <w:rsid w:val="00265355"/>
    <w:rsid w:val="0029639D"/>
    <w:rsid w:val="002A60E0"/>
    <w:rsid w:val="002C4503"/>
    <w:rsid w:val="002E58E5"/>
    <w:rsid w:val="00325F73"/>
    <w:rsid w:val="00326F90"/>
    <w:rsid w:val="003506D0"/>
    <w:rsid w:val="003E5B92"/>
    <w:rsid w:val="00415AB6"/>
    <w:rsid w:val="00420AF2"/>
    <w:rsid w:val="00461DED"/>
    <w:rsid w:val="004B2F0F"/>
    <w:rsid w:val="005613B7"/>
    <w:rsid w:val="005952E0"/>
    <w:rsid w:val="00636822"/>
    <w:rsid w:val="006A3CBF"/>
    <w:rsid w:val="006F222B"/>
    <w:rsid w:val="00706C70"/>
    <w:rsid w:val="00707B38"/>
    <w:rsid w:val="00770026"/>
    <w:rsid w:val="00770754"/>
    <w:rsid w:val="00777C5D"/>
    <w:rsid w:val="0079278B"/>
    <w:rsid w:val="007C13A7"/>
    <w:rsid w:val="00820271"/>
    <w:rsid w:val="00840089"/>
    <w:rsid w:val="008609D5"/>
    <w:rsid w:val="008A3978"/>
    <w:rsid w:val="00987255"/>
    <w:rsid w:val="0099088C"/>
    <w:rsid w:val="009A361A"/>
    <w:rsid w:val="009D175D"/>
    <w:rsid w:val="009E4BBF"/>
    <w:rsid w:val="00A01744"/>
    <w:rsid w:val="00A35FC6"/>
    <w:rsid w:val="00A365CA"/>
    <w:rsid w:val="00A648E6"/>
    <w:rsid w:val="00A65BA8"/>
    <w:rsid w:val="00AA1D8D"/>
    <w:rsid w:val="00AB0D44"/>
    <w:rsid w:val="00AB1EF0"/>
    <w:rsid w:val="00AD4846"/>
    <w:rsid w:val="00B01840"/>
    <w:rsid w:val="00B47730"/>
    <w:rsid w:val="00B9630E"/>
    <w:rsid w:val="00BF0716"/>
    <w:rsid w:val="00BF3257"/>
    <w:rsid w:val="00C6204F"/>
    <w:rsid w:val="00C665CC"/>
    <w:rsid w:val="00CA1E59"/>
    <w:rsid w:val="00CB0664"/>
    <w:rsid w:val="00CF6F05"/>
    <w:rsid w:val="00D87336"/>
    <w:rsid w:val="00D96BD8"/>
    <w:rsid w:val="00DB2335"/>
    <w:rsid w:val="00DB5664"/>
    <w:rsid w:val="00DE7B0B"/>
    <w:rsid w:val="00E413B6"/>
    <w:rsid w:val="00EE42B8"/>
    <w:rsid w:val="00F30BA5"/>
    <w:rsid w:val="00F54233"/>
    <w:rsid w:val="00F61B34"/>
    <w:rsid w:val="00F71FEA"/>
    <w:rsid w:val="00F862BC"/>
    <w:rsid w:val="00FC1878"/>
    <w:rsid w:val="00FC693F"/>
    <w:rsid w:val="00FD6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D93CC3"/>
  <w14:defaultImageDpi w14:val="300"/>
  <w15:docId w15:val="{8B537B67-2238-4C34-A01B-B94F9370D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415AB6"/>
    <w:rPr>
      <w:color w:val="0000FF"/>
      <w:u w:val="single"/>
    </w:rPr>
  </w:style>
  <w:style w:type="paragraph" w:customStyle="1" w:styleId="AddressBlockArial">
    <w:name w:val="Address Block (Arial)"/>
    <w:rsid w:val="00415AB6"/>
    <w:pPr>
      <w:suppressAutoHyphens/>
      <w:spacing w:after="0" w:line="220" w:lineRule="exact"/>
      <w:ind w:left="130" w:hanging="130"/>
    </w:pPr>
    <w:rPr>
      <w:rFonts w:ascii="Arial" w:eastAsia="Times" w:hAnsi="Arial" w:cs="Times New Roman"/>
      <w:noProof/>
      <w:sz w:val="15"/>
      <w:szCs w:val="20"/>
    </w:rPr>
  </w:style>
  <w:style w:type="paragraph" w:customStyle="1" w:styleId="AddressBlockFormata">
    <w:name w:val="Address Block (Formata)"/>
    <w:rsid w:val="00415AB6"/>
    <w:pPr>
      <w:suppressAutoHyphens/>
      <w:spacing w:after="0" w:line="220" w:lineRule="exact"/>
      <w:ind w:left="130" w:hanging="130"/>
    </w:pPr>
    <w:rPr>
      <w:rFonts w:ascii="FormataBQ-Light" w:eastAsia="Times" w:hAnsi="FormataBQ-Light" w:cs="Times New Roman"/>
      <w:noProof/>
      <w:sz w:val="15"/>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Jerlene  Rodriguez</cp:lastModifiedBy>
  <cp:revision>2</cp:revision>
  <dcterms:created xsi:type="dcterms:W3CDTF">2026-09-30T16:52:00Z</dcterms:created>
  <dcterms:modified xsi:type="dcterms:W3CDTF">2026-09-30T16:52:00Z</dcterms:modified>
  <cp:category/>
</cp:coreProperties>
</file>